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17" w:rsidRDefault="003F3617" w:rsidP="00391681">
      <w:pPr>
        <w:autoSpaceDE w:val="0"/>
        <w:spacing w:line="360" w:lineRule="auto"/>
        <w:jc w:val="center"/>
        <w:rPr>
          <w:color w:val="000000"/>
        </w:rPr>
      </w:pPr>
    </w:p>
    <w:p w:rsidR="00391681" w:rsidRPr="00391681" w:rsidRDefault="00AD3798" w:rsidP="00391681">
      <w:pPr>
        <w:autoSpaceDE w:val="0"/>
        <w:spacing w:line="360" w:lineRule="auto"/>
        <w:jc w:val="center"/>
      </w:pPr>
      <w:r>
        <w:rPr>
          <w:color w:val="000000"/>
        </w:rPr>
        <w:t xml:space="preserve">APRENDIZADO E </w:t>
      </w:r>
      <w:r w:rsidRPr="00F64E20">
        <w:rPr>
          <w:i/>
          <w:color w:val="000000"/>
        </w:rPr>
        <w:t>BENCHMARK</w:t>
      </w:r>
      <w:r>
        <w:rPr>
          <w:color w:val="000000"/>
        </w:rPr>
        <w:t xml:space="preserve"> NA SISTEM</w:t>
      </w:r>
      <w:r w:rsidR="00F64E20">
        <w:rPr>
          <w:color w:val="000000"/>
        </w:rPr>
        <w:t>A</w:t>
      </w:r>
      <w:r>
        <w:rPr>
          <w:color w:val="000000"/>
        </w:rPr>
        <w:t>TIZAÇÃO DOS PROCESSOS LOGÍSTICOS NA CADEIA DE SUPRIMENTOS COMO FATORES DE ALAVANCAGEM DO NÍVEL DE SERVIÇO</w:t>
      </w:r>
    </w:p>
    <w:p w:rsidR="00391681" w:rsidRDefault="005F6525" w:rsidP="005F6525">
      <w:pPr>
        <w:spacing w:line="360" w:lineRule="auto"/>
        <w:jc w:val="right"/>
        <w:rPr>
          <w:color w:val="000000"/>
        </w:rPr>
      </w:pPr>
      <w:r w:rsidRPr="00391681">
        <w:t>Claudiana Pereira Batista</w:t>
      </w:r>
      <w:r w:rsidR="00391681" w:rsidRPr="00391681">
        <w:rPr>
          <w:rStyle w:val="Footnoteanchor"/>
        </w:rPr>
        <w:footnoteReference w:id="2"/>
      </w:r>
    </w:p>
    <w:p w:rsidR="00391681" w:rsidRDefault="00391681" w:rsidP="00391681">
      <w:pPr>
        <w:jc w:val="right"/>
      </w:pPr>
      <w:r w:rsidRPr="00391681">
        <w:rPr>
          <w:rStyle w:val="nfase"/>
        </w:rPr>
        <w:t>Jailson</w:t>
      </w:r>
      <w:r w:rsidRPr="00391681">
        <w:t xml:space="preserve"> Ribeiro de Oliveira²</w:t>
      </w:r>
    </w:p>
    <w:p w:rsidR="00AD3798" w:rsidRDefault="00AD3798" w:rsidP="00391681">
      <w:pPr>
        <w:jc w:val="right"/>
        <w:rPr>
          <w:rStyle w:val="nfase"/>
        </w:rPr>
      </w:pPr>
    </w:p>
    <w:p w:rsidR="00391681" w:rsidRDefault="00391681" w:rsidP="00391681">
      <w:pPr>
        <w:jc w:val="right"/>
        <w:rPr>
          <w:rStyle w:val="Footnoteanchor"/>
        </w:rPr>
      </w:pPr>
      <w:r w:rsidRPr="00391681">
        <w:rPr>
          <w:rStyle w:val="nfase"/>
        </w:rPr>
        <w:t>Jailson</w:t>
      </w:r>
      <w:r w:rsidRPr="00391681">
        <w:t xml:space="preserve"> Ribeiro de Oliveira</w:t>
      </w:r>
      <w:r w:rsidRPr="00391681">
        <w:rPr>
          <w:rStyle w:val="Footnoteanchor"/>
        </w:rPr>
        <w:t>3</w:t>
      </w:r>
    </w:p>
    <w:p w:rsidR="005F6525" w:rsidRPr="00391681" w:rsidRDefault="005F6525" w:rsidP="00391681">
      <w:pPr>
        <w:jc w:val="right"/>
      </w:pPr>
    </w:p>
    <w:p w:rsidR="00391681" w:rsidRPr="00391681" w:rsidRDefault="00391681" w:rsidP="00391681">
      <w:pPr>
        <w:jc w:val="right"/>
      </w:pPr>
      <w:r w:rsidRPr="00391681">
        <w:t>Centro de Tecnologia - CT, Departamento de Engenharia de Produção - DEP</w:t>
      </w:r>
    </w:p>
    <w:p w:rsidR="00391681" w:rsidRPr="00391681" w:rsidRDefault="00391681" w:rsidP="00391681">
      <w:pPr>
        <w:jc w:val="right"/>
      </w:pPr>
      <w:r w:rsidRPr="00391681">
        <w:t>Monitoria</w:t>
      </w:r>
    </w:p>
    <w:p w:rsidR="00391681" w:rsidRPr="00391681" w:rsidRDefault="00391681" w:rsidP="00FD1BA3">
      <w:pPr>
        <w:spacing w:line="360" w:lineRule="auto"/>
      </w:pPr>
    </w:p>
    <w:p w:rsidR="00F07122" w:rsidRPr="00391681" w:rsidRDefault="00F07122" w:rsidP="00FD1BA3">
      <w:pPr>
        <w:spacing w:line="360" w:lineRule="auto"/>
      </w:pPr>
    </w:p>
    <w:p w:rsidR="00F07122" w:rsidRPr="00391681" w:rsidRDefault="005F6525" w:rsidP="005F6525">
      <w:pPr>
        <w:pStyle w:val="PargrafodaLista"/>
        <w:numPr>
          <w:ilvl w:val="0"/>
          <w:numId w:val="6"/>
        </w:numPr>
        <w:spacing w:line="360" w:lineRule="auto"/>
        <w:ind w:hanging="720"/>
        <w:rPr>
          <w:b/>
        </w:rPr>
      </w:pPr>
      <w:r w:rsidRPr="00391681">
        <w:rPr>
          <w:b/>
        </w:rPr>
        <w:t>INTRODUÇÃO</w:t>
      </w:r>
    </w:p>
    <w:p w:rsidR="005214A4" w:rsidRPr="00391681" w:rsidRDefault="005214A4" w:rsidP="00FD1BA3">
      <w:pPr>
        <w:spacing w:line="360" w:lineRule="auto"/>
      </w:pPr>
    </w:p>
    <w:p w:rsidR="0091177A" w:rsidRPr="00391681" w:rsidRDefault="0091177A" w:rsidP="005F6525">
      <w:pPr>
        <w:spacing w:line="360" w:lineRule="auto"/>
        <w:ind w:firstLine="709"/>
        <w:jc w:val="both"/>
      </w:pPr>
      <w:r w:rsidRPr="00391681">
        <w:t>A monitoria é entendida como instrumento para a melhoria do ensino de graduação, através do estabelecimento de novas práticas e experiências pedagógicas que visem fortalecer a articulação entre teoria e prática e a integração curricular em seus diferentes aspectos.</w:t>
      </w:r>
      <w:r w:rsidR="00657A5D" w:rsidRPr="00391681">
        <w:t xml:space="preserve"> Tem como finalidade promover a cooperação mútua entre discente e docente e a vivência com o professor e com suas atividades técnico-didáticas.</w:t>
      </w:r>
    </w:p>
    <w:p w:rsidR="005214A4" w:rsidRPr="00391681" w:rsidRDefault="00833B35" w:rsidP="005F6525">
      <w:pPr>
        <w:spacing w:line="360" w:lineRule="auto"/>
        <w:ind w:firstLine="709"/>
        <w:jc w:val="both"/>
      </w:pPr>
      <w:r w:rsidRPr="00391681">
        <w:t>Sendo</w:t>
      </w:r>
      <w:r w:rsidR="005214A4" w:rsidRPr="00391681">
        <w:t xml:space="preserve"> uma modalidade de atividade extracurricular que proporciona o interesse pela docência e pela pesquisa</w:t>
      </w:r>
      <w:r w:rsidRPr="00391681">
        <w:t>, ela mesma possibilita a</w:t>
      </w:r>
      <w:r w:rsidR="00C1116C" w:rsidRPr="00391681">
        <w:t xml:space="preserve"> participação em </w:t>
      </w:r>
      <w:r w:rsidR="00DE699E" w:rsidRPr="00391681">
        <w:t>ações</w:t>
      </w:r>
      <w:r w:rsidR="00C1116C" w:rsidRPr="00391681">
        <w:t xml:space="preserve"> relativas ao planejamento, organização e acompanhamento das atividades desenvolvidas em sala de aula</w:t>
      </w:r>
      <w:r w:rsidR="004B5401" w:rsidRPr="00391681">
        <w:t>, bem como nos tra</w:t>
      </w:r>
      <w:r w:rsidR="00DF0334" w:rsidRPr="00391681">
        <w:t>balhos de pesquisa do professor-</w:t>
      </w:r>
      <w:r w:rsidR="004B5401" w:rsidRPr="00391681">
        <w:t>orientador.</w:t>
      </w:r>
    </w:p>
    <w:p w:rsidR="00206930" w:rsidRPr="00391681" w:rsidRDefault="00674D90" w:rsidP="005F6525">
      <w:pPr>
        <w:spacing w:line="360" w:lineRule="auto"/>
        <w:ind w:firstLine="709"/>
        <w:jc w:val="both"/>
      </w:pPr>
      <w:r w:rsidRPr="00391681">
        <w:t>Deste modo, em se cumprindo o período</w:t>
      </w:r>
      <w:r w:rsidR="00C237CE" w:rsidRPr="00391681">
        <w:t xml:space="preserve"> estipulado</w:t>
      </w:r>
      <w:r w:rsidRPr="00391681">
        <w:t xml:space="preserve"> de monitoria</w:t>
      </w:r>
      <w:r w:rsidR="00185858" w:rsidRPr="00391681">
        <w:t>,</w:t>
      </w:r>
      <w:r w:rsidRPr="00391681">
        <w:t xml:space="preserve"> </w:t>
      </w:r>
      <w:r w:rsidR="00206930" w:rsidRPr="00391681">
        <w:t>faz-se necessário um relatório das atividades des</w:t>
      </w:r>
      <w:r w:rsidR="00185858" w:rsidRPr="00391681">
        <w:t xml:space="preserve">empenhadas durante todo o </w:t>
      </w:r>
      <w:r w:rsidR="00867C87" w:rsidRPr="00391681">
        <w:t>estágio</w:t>
      </w:r>
      <w:r w:rsidR="00FA5846" w:rsidRPr="00391681">
        <w:t xml:space="preserve"> (Edital PRG/CEM Nº 023/2013)</w:t>
      </w:r>
      <w:r w:rsidR="00206930" w:rsidRPr="00391681">
        <w:t>.</w:t>
      </w:r>
    </w:p>
    <w:p w:rsidR="00FE7D06" w:rsidRPr="00391681" w:rsidRDefault="00C501B3" w:rsidP="00FD1BA3">
      <w:pPr>
        <w:spacing w:line="360" w:lineRule="auto"/>
        <w:ind w:firstLine="360"/>
        <w:jc w:val="both"/>
      </w:pPr>
      <w:r w:rsidRPr="00391681">
        <w:t xml:space="preserve">A logística é a área da gestão responsável por prover recursos, equipamentos e informações para a execução de todas as atividades de uma empresa. </w:t>
      </w:r>
      <w:r w:rsidR="00FD1BA3" w:rsidRPr="00391681">
        <w:t>Inserida no contexto da cadeia de suprimentos, a logística</w:t>
      </w:r>
      <w:r w:rsidR="006F45B7" w:rsidRPr="00391681">
        <w:t xml:space="preserve"> se integra à demanda, na perspectiva de monitorá-la, alinhar-se e até predizê-la, de modo a interagir nos canais de marketing e distribuição</w:t>
      </w:r>
      <w:r w:rsidR="00FD1BA3" w:rsidRPr="00391681">
        <w:t xml:space="preserve">. </w:t>
      </w:r>
      <w:r w:rsidR="00FE7D06" w:rsidRPr="00391681">
        <w:t xml:space="preserve">Os processos logísticos abordados na disciplina foram: planejamento logístico, sistemas de abastecimento, </w:t>
      </w:r>
      <w:r w:rsidR="0049728A" w:rsidRPr="00391681">
        <w:t xml:space="preserve">administração dos serviços de compra, </w:t>
      </w:r>
      <w:r w:rsidR="00FE7D06" w:rsidRPr="00391681">
        <w:t xml:space="preserve">codificação de materiais, </w:t>
      </w:r>
      <w:r w:rsidR="00A6678B" w:rsidRPr="00391681">
        <w:t xml:space="preserve">armazenamento do produto, manuseio e acondicionamento do produto, movimentação de mercadoria, equipamentos de armazenagem e movimentação, e </w:t>
      </w:r>
      <w:r w:rsidR="00A6678B" w:rsidRPr="00391681">
        <w:lastRenderedPageBreak/>
        <w:t>modais de transporte.</w:t>
      </w:r>
      <w:r w:rsidR="00E02083" w:rsidRPr="00391681">
        <w:t xml:space="preserve"> Roteirização, estratégias logísticas e custos logísticos também foram alvo de </w:t>
      </w:r>
      <w:r w:rsidR="00EF0979" w:rsidRPr="00391681">
        <w:t>debate</w:t>
      </w:r>
      <w:r w:rsidR="0023625F" w:rsidRPr="00391681">
        <w:t xml:space="preserve"> incessante</w:t>
      </w:r>
      <w:r w:rsidR="00E02083" w:rsidRPr="00391681">
        <w:t>.</w:t>
      </w:r>
    </w:p>
    <w:p w:rsidR="00CB3766" w:rsidRPr="00391681" w:rsidRDefault="00CB3766" w:rsidP="00FD1BA3">
      <w:pPr>
        <w:spacing w:line="360" w:lineRule="auto"/>
        <w:ind w:firstLine="360"/>
        <w:jc w:val="both"/>
      </w:pPr>
      <w:r w:rsidRPr="00391681">
        <w:t xml:space="preserve">O plano de ensino da disciplina tem como objetivos principais: desenvolver competências para planejamento e diagnóstico dos processos logísticos empresariais e na cadeia de suprimentos; </w:t>
      </w:r>
      <w:r w:rsidR="00200CAC" w:rsidRPr="00391681">
        <w:t xml:space="preserve">e </w:t>
      </w:r>
      <w:r w:rsidRPr="00391681">
        <w:t>desenvolver competências para controle e melhoria do nível de serviços e redução dos custos logísticos empresariais.</w:t>
      </w:r>
    </w:p>
    <w:p w:rsidR="00CB3766" w:rsidRPr="00391681" w:rsidRDefault="00CB3766" w:rsidP="00FD1BA3">
      <w:pPr>
        <w:spacing w:line="360" w:lineRule="auto"/>
        <w:ind w:left="360"/>
      </w:pPr>
    </w:p>
    <w:p w:rsidR="00F07122" w:rsidRDefault="005F6525" w:rsidP="005F6525">
      <w:pPr>
        <w:pStyle w:val="PargrafodaLista"/>
        <w:numPr>
          <w:ilvl w:val="0"/>
          <w:numId w:val="6"/>
        </w:numPr>
        <w:spacing w:line="360" w:lineRule="auto"/>
        <w:ind w:hanging="720"/>
        <w:rPr>
          <w:b/>
        </w:rPr>
      </w:pPr>
      <w:r>
        <w:rPr>
          <w:b/>
        </w:rPr>
        <w:t>METODOLOGIA</w:t>
      </w:r>
    </w:p>
    <w:p w:rsidR="005F6525" w:rsidRPr="00391681" w:rsidRDefault="005F6525" w:rsidP="005F6525">
      <w:pPr>
        <w:pStyle w:val="PargrafodaLista"/>
        <w:spacing w:line="360" w:lineRule="auto"/>
        <w:rPr>
          <w:b/>
        </w:rPr>
      </w:pPr>
    </w:p>
    <w:p w:rsidR="00206930" w:rsidRPr="00391681" w:rsidRDefault="0015663F" w:rsidP="005F6525">
      <w:pPr>
        <w:pStyle w:val="PargrafodaLista"/>
        <w:numPr>
          <w:ilvl w:val="1"/>
          <w:numId w:val="6"/>
        </w:numPr>
        <w:spacing w:line="360" w:lineRule="auto"/>
        <w:ind w:left="709" w:hanging="709"/>
        <w:jc w:val="both"/>
      </w:pPr>
      <w:r w:rsidRPr="00391681">
        <w:t>Assistir e participar das aulas</w:t>
      </w:r>
      <w:r w:rsidR="00454760" w:rsidRPr="00391681">
        <w:t>: possibilitando uma postura avaliativa sobre o comportamento dos estudantes durante as aulas e contribui</w:t>
      </w:r>
      <w:r w:rsidR="0032436B" w:rsidRPr="00391681">
        <w:t xml:space="preserve"> no intuito de favorecer o desenvolvimento das atividades planejadas pelo professor orientador.</w:t>
      </w:r>
    </w:p>
    <w:p w:rsidR="00A24CD5" w:rsidRPr="00391681" w:rsidRDefault="00A24CD5" w:rsidP="005F6525">
      <w:pPr>
        <w:pStyle w:val="PargrafodaLista"/>
        <w:numPr>
          <w:ilvl w:val="1"/>
          <w:numId w:val="6"/>
        </w:numPr>
        <w:spacing w:line="360" w:lineRule="auto"/>
        <w:ind w:left="709" w:hanging="709"/>
        <w:jc w:val="both"/>
      </w:pPr>
      <w:r w:rsidRPr="00391681">
        <w:t>Auxílio ao professor-orientador</w:t>
      </w:r>
      <w:r w:rsidR="00CA3AF3" w:rsidRPr="00391681">
        <w:t xml:space="preserve"> nos trabalhos escolares.</w:t>
      </w:r>
    </w:p>
    <w:p w:rsidR="004B08D7" w:rsidRPr="00391681" w:rsidRDefault="004B08D7" w:rsidP="005F6525">
      <w:pPr>
        <w:pStyle w:val="PargrafodaLista"/>
        <w:numPr>
          <w:ilvl w:val="1"/>
          <w:numId w:val="6"/>
        </w:numPr>
        <w:spacing w:line="360" w:lineRule="auto"/>
        <w:ind w:left="709" w:hanging="709"/>
        <w:jc w:val="both"/>
      </w:pPr>
      <w:r w:rsidRPr="00391681">
        <w:t>Acompanhamento a discente:</w:t>
      </w:r>
      <w:r w:rsidR="00B16FE1" w:rsidRPr="00391681">
        <w:t xml:space="preserve"> auxiliando os estudantes para tirarem possíveis dúvidas, assim como auxiliar o professor em suas atividades.</w:t>
      </w:r>
    </w:p>
    <w:p w:rsidR="007948B5" w:rsidRPr="00391681" w:rsidRDefault="007948B5" w:rsidP="005F6525">
      <w:pPr>
        <w:pStyle w:val="PargrafodaLista"/>
        <w:numPr>
          <w:ilvl w:val="1"/>
          <w:numId w:val="6"/>
        </w:numPr>
        <w:spacing w:line="360" w:lineRule="auto"/>
        <w:ind w:left="709" w:hanging="709"/>
        <w:jc w:val="both"/>
      </w:pPr>
      <w:r w:rsidRPr="00391681">
        <w:t>Acompanhamento da execução dos exercícios práticos: a</w:t>
      </w:r>
      <w:r w:rsidR="005C2ADA" w:rsidRPr="00391681">
        <w:t>uxiliando estudantes.</w:t>
      </w:r>
    </w:p>
    <w:p w:rsidR="00271BCC" w:rsidRPr="00391681" w:rsidRDefault="00271BCC" w:rsidP="005F6525">
      <w:pPr>
        <w:pStyle w:val="PargrafodaLista"/>
        <w:numPr>
          <w:ilvl w:val="1"/>
          <w:numId w:val="6"/>
        </w:numPr>
        <w:spacing w:line="360" w:lineRule="auto"/>
        <w:ind w:left="709" w:hanging="709"/>
        <w:jc w:val="both"/>
      </w:pPr>
      <w:r w:rsidRPr="00391681">
        <w:t>Realização de seminários:</w:t>
      </w:r>
      <w:r w:rsidR="00A34A73" w:rsidRPr="00391681">
        <w:t xml:space="preserve"> Foram realizadas apresentações de seminários com o intuito de aprofundar o estudo dos conceitos de Logística</w:t>
      </w:r>
      <w:r w:rsidR="004542DD" w:rsidRPr="00391681">
        <w:t xml:space="preserve">, pelos alunos, </w:t>
      </w:r>
      <w:r w:rsidR="006D25FD" w:rsidRPr="00391681">
        <w:t>e estabelecer uma conexão entre o estudo e a prática.</w:t>
      </w:r>
    </w:p>
    <w:p w:rsidR="001D7CB2" w:rsidRPr="00391681" w:rsidRDefault="001D7CB2" w:rsidP="00FD1BA3">
      <w:pPr>
        <w:spacing w:line="360" w:lineRule="auto"/>
        <w:jc w:val="both"/>
      </w:pPr>
    </w:p>
    <w:p w:rsidR="001D7CB2" w:rsidRPr="005F6525" w:rsidRDefault="005F6525" w:rsidP="005F6525">
      <w:pPr>
        <w:pStyle w:val="PargrafodaLista"/>
        <w:numPr>
          <w:ilvl w:val="0"/>
          <w:numId w:val="6"/>
        </w:numPr>
        <w:spacing w:line="360" w:lineRule="auto"/>
        <w:ind w:hanging="720"/>
        <w:rPr>
          <w:b/>
        </w:rPr>
      </w:pPr>
      <w:r w:rsidRPr="005F6525">
        <w:rPr>
          <w:b/>
        </w:rPr>
        <w:t>RESULTADOS</w:t>
      </w:r>
    </w:p>
    <w:p w:rsidR="00ED3AF8" w:rsidRPr="00391681" w:rsidRDefault="007A26FF" w:rsidP="00FD1BA3">
      <w:pPr>
        <w:spacing w:line="360" w:lineRule="auto"/>
        <w:ind w:firstLine="360"/>
        <w:jc w:val="both"/>
      </w:pPr>
      <w:r w:rsidRPr="00391681">
        <w:t>No</w:t>
      </w:r>
      <w:r w:rsidR="00ED3AF8" w:rsidRPr="00391681">
        <w:t xml:space="preserve"> plano de </w:t>
      </w:r>
      <w:r w:rsidRPr="00391681">
        <w:t>ação</w:t>
      </w:r>
      <w:r w:rsidR="00ED3AF8" w:rsidRPr="00391681">
        <w:t xml:space="preserve"> da disciplina</w:t>
      </w:r>
      <w:r w:rsidRPr="00391681">
        <w:t xml:space="preserve"> </w:t>
      </w:r>
      <w:r w:rsidR="00D60168" w:rsidRPr="00391681">
        <w:t>três</w:t>
      </w:r>
      <w:r w:rsidRPr="00391681">
        <w:t xml:space="preserve"> pontos principais foram abordados: o aumento do desempenho dos alunos, o </w:t>
      </w:r>
      <w:r w:rsidR="006351D6" w:rsidRPr="00391681">
        <w:t xml:space="preserve">aumento da produção científica e </w:t>
      </w:r>
      <w:r w:rsidRPr="00391681">
        <w:t>a realização de atividades extraclass</w:t>
      </w:r>
      <w:r w:rsidR="006351D6" w:rsidRPr="00391681">
        <w:t>e</w:t>
      </w:r>
      <w:r w:rsidRPr="00391681">
        <w:t>.</w:t>
      </w:r>
    </w:p>
    <w:p w:rsidR="0040752E" w:rsidRPr="00391681" w:rsidRDefault="006628A9" w:rsidP="00FD1BA3">
      <w:pPr>
        <w:spacing w:line="360" w:lineRule="auto"/>
        <w:ind w:firstLine="360"/>
        <w:jc w:val="both"/>
      </w:pPr>
      <w:r w:rsidRPr="00391681">
        <w:t>No que se refere a desempenho discente, a média g</w:t>
      </w:r>
      <w:r w:rsidR="0040752E" w:rsidRPr="00391681">
        <w:t xml:space="preserve">eral da turma deve ficar </w:t>
      </w:r>
      <w:r w:rsidR="002110BB" w:rsidRPr="00391681">
        <w:t>em um</w:t>
      </w:r>
      <w:r w:rsidR="0040752E" w:rsidRPr="00391681">
        <w:t xml:space="preserve"> patamar </w:t>
      </w:r>
      <w:r w:rsidR="003C30E6" w:rsidRPr="00391681">
        <w:t>aceitável</w:t>
      </w:r>
      <w:r w:rsidR="0040752E" w:rsidRPr="00391681">
        <w:t xml:space="preserve">, tendo em vista o desempenho parcial </w:t>
      </w:r>
      <w:r w:rsidR="00085625" w:rsidRPr="00391681">
        <w:t>obtido pel</w:t>
      </w:r>
      <w:r w:rsidR="0040752E" w:rsidRPr="00391681">
        <w:t>os alunos em provas, seminário e atividades extraclasse desenvolvidas</w:t>
      </w:r>
      <w:r w:rsidR="007B0215" w:rsidRPr="00391681">
        <w:t xml:space="preserve"> até então</w:t>
      </w:r>
      <w:r w:rsidR="0040752E" w:rsidRPr="00391681">
        <w:t>.</w:t>
      </w:r>
      <w:r w:rsidR="004C7946" w:rsidRPr="00391681">
        <w:t xml:space="preserve"> Os dados não são conclusivos pois o período letivo</w:t>
      </w:r>
      <w:r w:rsidR="008246D0" w:rsidRPr="00391681">
        <w:t xml:space="preserve"> ainda</w:t>
      </w:r>
      <w:r w:rsidR="004C7946" w:rsidRPr="00391681">
        <w:t xml:space="preserve"> está em vigor.</w:t>
      </w:r>
    </w:p>
    <w:p w:rsidR="00074977" w:rsidRPr="00391681" w:rsidRDefault="00074977" w:rsidP="00FD1BA3">
      <w:pPr>
        <w:spacing w:line="360" w:lineRule="auto"/>
        <w:ind w:firstLine="360"/>
        <w:jc w:val="both"/>
      </w:pPr>
      <w:r w:rsidRPr="00391681">
        <w:t>Um co</w:t>
      </w:r>
      <w:r w:rsidR="00F84F97" w:rsidRPr="00391681">
        <w:t>njunto de atividades, materiais e estudos de caso</w:t>
      </w:r>
      <w:r w:rsidRPr="00391681">
        <w:t xml:space="preserve"> foram desenvolvidos para a di</w:t>
      </w:r>
      <w:r w:rsidR="00F84F97" w:rsidRPr="00391681">
        <w:t xml:space="preserve">sciplina, a próximo passo será condensar tudo que foi </w:t>
      </w:r>
      <w:r w:rsidR="00195086" w:rsidRPr="00391681">
        <w:t>produzido juntamente com os vídeos exibidos em sala de aula e propor que os próprios alunos</w:t>
      </w:r>
      <w:r w:rsidR="008229AD" w:rsidRPr="00391681">
        <w:t xml:space="preserve"> desenvolvam produções qu</w:t>
      </w:r>
      <w:r w:rsidR="00404452" w:rsidRPr="00391681">
        <w:t>e reflitam as condições dos arra</w:t>
      </w:r>
      <w:r w:rsidR="008229AD" w:rsidRPr="00391681">
        <w:t>njos produtivos locais.</w:t>
      </w:r>
      <w:r w:rsidR="00C8255D" w:rsidRPr="00391681">
        <w:t xml:space="preserve"> Os alunos tinham a possibilidade de ter acesso</w:t>
      </w:r>
      <w:r w:rsidR="00A00979" w:rsidRPr="00391681">
        <w:t>,</w:t>
      </w:r>
      <w:r w:rsidR="00C8255D" w:rsidRPr="00391681">
        <w:t xml:space="preserve"> através do site do professor</w:t>
      </w:r>
      <w:r w:rsidR="00A00979" w:rsidRPr="00391681">
        <w:t>,</w:t>
      </w:r>
      <w:r w:rsidR="00C8255D" w:rsidRPr="00391681">
        <w:t xml:space="preserve"> </w:t>
      </w:r>
      <w:r w:rsidR="00A00979" w:rsidRPr="00391681">
        <w:t>a</w:t>
      </w:r>
      <w:r w:rsidR="00C8255D" w:rsidRPr="00391681">
        <w:t xml:space="preserve"> materiais complementares</w:t>
      </w:r>
      <w:r w:rsidR="00A00979" w:rsidRPr="00391681">
        <w:t xml:space="preserve"> e notícias relacionadas</w:t>
      </w:r>
      <w:r w:rsidR="00913903" w:rsidRPr="00391681">
        <w:t>, o que futuramente será transportado para a plataforma moodle.</w:t>
      </w:r>
    </w:p>
    <w:p w:rsidR="00AD47A4" w:rsidRPr="00391681" w:rsidRDefault="000540DB" w:rsidP="00FD1BA3">
      <w:pPr>
        <w:spacing w:line="360" w:lineRule="auto"/>
        <w:ind w:firstLine="360"/>
        <w:jc w:val="both"/>
      </w:pPr>
      <w:r w:rsidRPr="00391681">
        <w:lastRenderedPageBreak/>
        <w:t xml:space="preserve">A produção científica não foi deixada de lado, a medida que </w:t>
      </w:r>
      <w:r w:rsidR="009D66F4" w:rsidRPr="00391681">
        <w:t>a monitoria está validando o escopo de artigo juntament</w:t>
      </w:r>
      <w:r w:rsidR="00DB6233" w:rsidRPr="00391681">
        <w:t>e ao professor orientador, inclusive com o estabelecimento dos dados de coleta da pesquisa a ser realizada</w:t>
      </w:r>
      <w:r w:rsidR="009D66F4" w:rsidRPr="00391681">
        <w:t>.</w:t>
      </w:r>
      <w:r w:rsidR="008233A8" w:rsidRPr="00391681">
        <w:t xml:space="preserve"> Como não foi possível a realização da visita técnica</w:t>
      </w:r>
      <w:r w:rsidR="009A4C08" w:rsidRPr="00391681">
        <w:t xml:space="preserve"> </w:t>
      </w:r>
      <w:r w:rsidR="008043F1" w:rsidRPr="00391681">
        <w:t>durante o</w:t>
      </w:r>
      <w:r w:rsidR="009A4C08" w:rsidRPr="00391681">
        <w:t xml:space="preserve"> semestre letivo</w:t>
      </w:r>
      <w:r w:rsidR="008043F1" w:rsidRPr="00391681">
        <w:t>, com a coleta de dados</w:t>
      </w:r>
      <w:r w:rsidR="00EA7508" w:rsidRPr="00391681">
        <w:t xml:space="preserve"> e projetos previsto</w:t>
      </w:r>
      <w:r w:rsidR="005254CB" w:rsidRPr="00391681">
        <w:t>s</w:t>
      </w:r>
      <w:r w:rsidR="009A4C08" w:rsidRPr="00391681">
        <w:t>, o prazo foi dilatado.</w:t>
      </w:r>
      <w:r w:rsidR="00AD47A4" w:rsidRPr="00391681">
        <w:t xml:space="preserve"> </w:t>
      </w:r>
    </w:p>
    <w:p w:rsidR="00F94EAD" w:rsidRPr="00391681" w:rsidRDefault="00F94EAD" w:rsidP="00FD1BA3">
      <w:pPr>
        <w:spacing w:line="360" w:lineRule="auto"/>
        <w:ind w:firstLine="360"/>
        <w:jc w:val="both"/>
      </w:pPr>
      <w:r w:rsidRPr="00391681">
        <w:t xml:space="preserve">No decorrer da disciplina, alguns </w:t>
      </w:r>
      <w:r w:rsidR="00500D0D" w:rsidRPr="00391681">
        <w:t>estudos</w:t>
      </w:r>
      <w:r w:rsidRPr="00391681">
        <w:t xml:space="preserve"> de </w:t>
      </w:r>
      <w:r w:rsidR="00500D0D" w:rsidRPr="00391681">
        <w:t>caso</w:t>
      </w:r>
      <w:r w:rsidRPr="00391681">
        <w:t xml:space="preserve"> foram abordados em sala e discutidos</w:t>
      </w:r>
      <w:r w:rsidR="008B26BF" w:rsidRPr="00391681">
        <w:t xml:space="preserve"> com a turma. Sempre atentou-se para que todo o alunado participasse dos debates</w:t>
      </w:r>
      <w:r w:rsidR="00871642" w:rsidRPr="00391681">
        <w:t xml:space="preserve"> de modo a incentivar o senso</w:t>
      </w:r>
      <w:r w:rsidR="00BF4FE2" w:rsidRPr="00391681">
        <w:t xml:space="preserve"> crítico</w:t>
      </w:r>
      <w:r w:rsidR="005D318C" w:rsidRPr="00391681">
        <w:t xml:space="preserve"> dos mesmos.</w:t>
      </w:r>
      <w:r w:rsidR="006F64C1" w:rsidRPr="00391681">
        <w:t xml:space="preserve"> Da mesma forma ocorria com a aplicação de atividades</w:t>
      </w:r>
      <w:r w:rsidR="00BB6C8B" w:rsidRPr="00391681">
        <w:t xml:space="preserve"> que serviam para consolidar as informações de aula e gerar debate.</w:t>
      </w:r>
      <w:r w:rsidR="00185C94" w:rsidRPr="00391681">
        <w:t xml:space="preserve"> Inclusive uma atividade de simulação foi realizada cujo tema basilar abordado foi o custo de frete.</w:t>
      </w:r>
      <w:r w:rsidR="000D4CD5" w:rsidRPr="00391681">
        <w:t xml:space="preserve"> Nesse sentido, está sendo desenvolvido um material que co</w:t>
      </w:r>
      <w:r w:rsidR="00B65393" w:rsidRPr="00391681">
        <w:t>ntemplará</w:t>
      </w:r>
      <w:r w:rsidR="000D4CD5" w:rsidRPr="00391681">
        <w:t xml:space="preserve"> não somente o custeamento de frete como também o dimensionamento de frota heterogênea.</w:t>
      </w:r>
    </w:p>
    <w:p w:rsidR="0093037A" w:rsidRPr="00391681" w:rsidRDefault="0093037A" w:rsidP="00FD1BA3">
      <w:pPr>
        <w:spacing w:line="360" w:lineRule="auto"/>
        <w:ind w:firstLine="360"/>
        <w:jc w:val="both"/>
      </w:pPr>
      <w:r w:rsidRPr="00391681">
        <w:t>Ao findar-se o semestre novas ações, indicadores e metas serão</w:t>
      </w:r>
      <w:r w:rsidR="00405A44" w:rsidRPr="00391681">
        <w:t xml:space="preserve"> definido</w:t>
      </w:r>
      <w:r w:rsidR="007B2E8B" w:rsidRPr="00391681">
        <w:t>s par</w:t>
      </w:r>
      <w:r w:rsidR="00405A44" w:rsidRPr="00391681">
        <w:t xml:space="preserve">a prover a melhoria contínua </w:t>
      </w:r>
      <w:r w:rsidR="0064306F" w:rsidRPr="00391681">
        <w:t>da disciplina.</w:t>
      </w:r>
      <w:r w:rsidR="00AA733E" w:rsidRPr="00391681">
        <w:t xml:space="preserve"> </w:t>
      </w:r>
      <w:r w:rsidR="006E5455" w:rsidRPr="00391681">
        <w:t xml:space="preserve">Algumas </w:t>
      </w:r>
      <w:r w:rsidR="003B031E" w:rsidRPr="00391681">
        <w:t xml:space="preserve">ações </w:t>
      </w:r>
      <w:r w:rsidR="006E5455" w:rsidRPr="00391681">
        <w:t>mapeadas</w:t>
      </w:r>
      <w:r w:rsidR="006F7108" w:rsidRPr="00391681">
        <w:t xml:space="preserve"> até o momento</w:t>
      </w:r>
      <w:r w:rsidR="00AA7F3D" w:rsidRPr="00391681">
        <w:t xml:space="preserve">, e que o monitor </w:t>
      </w:r>
      <w:r w:rsidR="00F11EF4" w:rsidRPr="00391681">
        <w:t>pode</w:t>
      </w:r>
      <w:r w:rsidR="00AA7F3D" w:rsidRPr="00391681">
        <w:t xml:space="preserve"> </w:t>
      </w:r>
      <w:r w:rsidR="00F11EF4" w:rsidRPr="00391681">
        <w:t>contribuir</w:t>
      </w:r>
      <w:r w:rsidR="00AA7F3D" w:rsidRPr="00391681">
        <w:t>,</w:t>
      </w:r>
      <w:r w:rsidR="006E5455" w:rsidRPr="00391681">
        <w:t xml:space="preserve"> são: </w:t>
      </w:r>
      <w:r w:rsidR="00AA733E" w:rsidRPr="00391681">
        <w:t>Intensivar as estratégias de agregação de valor a p</w:t>
      </w:r>
      <w:r w:rsidR="006E5455" w:rsidRPr="00391681">
        <w:t>a</w:t>
      </w:r>
      <w:r w:rsidR="00AA733E" w:rsidRPr="00391681">
        <w:t>rtir dos serviços logísticos</w:t>
      </w:r>
      <w:r w:rsidR="006E5455" w:rsidRPr="00391681">
        <w:t xml:space="preserve">, com estudos de caso específicos; Elaboração da </w:t>
      </w:r>
      <w:r w:rsidR="00A60DB1" w:rsidRPr="00391681">
        <w:t>página da disciplina no moodle;</w:t>
      </w:r>
      <w:r w:rsidR="0072727A" w:rsidRPr="00391681">
        <w:t xml:space="preserve"> </w:t>
      </w:r>
      <w:r w:rsidR="005254CB" w:rsidRPr="00391681">
        <w:t xml:space="preserve">Elaboração de atividades dinâmicas; Elaboração de check-list de cada visita técnica realizada, de acordo com os objetivos de </w:t>
      </w:r>
      <w:r w:rsidR="00AA7F3D" w:rsidRPr="00391681">
        <w:t>c</w:t>
      </w:r>
      <w:r w:rsidR="00DF059C" w:rsidRPr="00391681">
        <w:t>ada unidade trabalhada em sala. Adicionalmente a essas ações,</w:t>
      </w:r>
      <w:r w:rsidR="008700F5" w:rsidRPr="00391681">
        <w:t xml:space="preserve"> a monitoria deve estar capacitada</w:t>
      </w:r>
      <w:r w:rsidR="00DF059C" w:rsidRPr="00391681">
        <w:t xml:space="preserve"> para a correção das atividades</w:t>
      </w:r>
      <w:r w:rsidR="00C95A11" w:rsidRPr="00391681">
        <w:t xml:space="preserve"> e assim realizá-la</w:t>
      </w:r>
      <w:r w:rsidR="00DF059C" w:rsidRPr="00391681">
        <w:t xml:space="preserve">, de modo a </w:t>
      </w:r>
      <w:r w:rsidR="00B570D3" w:rsidRPr="00391681">
        <w:t>reduzir a carga de trabalho do professor orientador.</w:t>
      </w:r>
    </w:p>
    <w:p w:rsidR="00C778DD" w:rsidRPr="00391681" w:rsidRDefault="00C778DD" w:rsidP="00FD1BA3">
      <w:pPr>
        <w:spacing w:line="360" w:lineRule="auto"/>
        <w:ind w:left="360"/>
        <w:rPr>
          <w:b/>
        </w:rPr>
      </w:pPr>
    </w:p>
    <w:p w:rsidR="00F07122" w:rsidRPr="00391681" w:rsidRDefault="00500784" w:rsidP="00500784">
      <w:pPr>
        <w:pStyle w:val="PargrafodaLista"/>
        <w:numPr>
          <w:ilvl w:val="0"/>
          <w:numId w:val="6"/>
        </w:numPr>
        <w:spacing w:line="360" w:lineRule="auto"/>
        <w:ind w:hanging="720"/>
        <w:rPr>
          <w:b/>
        </w:rPr>
      </w:pPr>
      <w:r w:rsidRPr="00391681">
        <w:rPr>
          <w:b/>
        </w:rPr>
        <w:t>CONSIDERAÇÕES FINAIS</w:t>
      </w:r>
    </w:p>
    <w:p w:rsidR="004066D3" w:rsidRPr="00391681" w:rsidRDefault="004066D3" w:rsidP="00FD1BA3">
      <w:pPr>
        <w:spacing w:line="360" w:lineRule="auto"/>
      </w:pPr>
    </w:p>
    <w:p w:rsidR="007F693C" w:rsidRPr="00391681" w:rsidRDefault="00FE703F" w:rsidP="00FD1BA3">
      <w:pPr>
        <w:spacing w:line="360" w:lineRule="auto"/>
        <w:ind w:firstLine="426"/>
        <w:jc w:val="both"/>
      </w:pPr>
      <w:r w:rsidRPr="00391681">
        <w:t>C</w:t>
      </w:r>
      <w:r w:rsidR="007F693C" w:rsidRPr="00391681">
        <w:t>onclui</w:t>
      </w:r>
      <w:r w:rsidR="002A03F6" w:rsidRPr="00391681">
        <w:t>u</w:t>
      </w:r>
      <w:r w:rsidR="007E0314" w:rsidRPr="00391681">
        <w:t>-se um parcial</w:t>
      </w:r>
      <w:r w:rsidR="007F693C" w:rsidRPr="00391681">
        <w:t xml:space="preserve"> levantamento do conjunto de demandas identificadas,  atividades específicas a serem desenvolvidas, e dificuldades encontradas para tornar a abordagem da L</w:t>
      </w:r>
      <w:r w:rsidR="00331D4D" w:rsidRPr="00391681">
        <w:t>ogística Industrial</w:t>
      </w:r>
      <w:r w:rsidR="007F693C" w:rsidRPr="00391681">
        <w:t xml:space="preserve"> mais prazerosa e efetiva nos períodos que se seguem.</w:t>
      </w:r>
      <w:r w:rsidR="000B3D2F" w:rsidRPr="00391681">
        <w:t xml:space="preserve"> </w:t>
      </w:r>
      <w:r w:rsidR="00432B0A" w:rsidRPr="00391681">
        <w:t>O</w:t>
      </w:r>
      <w:r w:rsidR="00E9664B" w:rsidRPr="00391681">
        <w:t xml:space="preserve">s </w:t>
      </w:r>
      <w:r w:rsidR="00B85570" w:rsidRPr="00391681">
        <w:t xml:space="preserve">objetivos foram, </w:t>
      </w:r>
      <w:r w:rsidR="00460E07" w:rsidRPr="00391681">
        <w:t>totalmente ou parcialmente,</w:t>
      </w:r>
      <w:r w:rsidR="00B85570" w:rsidRPr="00391681">
        <w:t xml:space="preserve"> alcançados mesmo diante</w:t>
      </w:r>
      <w:r w:rsidR="000B3D2F" w:rsidRPr="00391681">
        <w:t xml:space="preserve"> as dificuldades </w:t>
      </w:r>
      <w:r w:rsidR="00AF1486" w:rsidRPr="00391681">
        <w:t>encontradas.</w:t>
      </w:r>
    </w:p>
    <w:p w:rsidR="004066D3" w:rsidRPr="00391681" w:rsidRDefault="004066D3" w:rsidP="00FD1BA3">
      <w:pPr>
        <w:spacing w:line="360" w:lineRule="auto"/>
        <w:ind w:firstLine="426"/>
        <w:jc w:val="both"/>
      </w:pPr>
      <w:r w:rsidRPr="00391681">
        <w:t>Durante o período de monitoria</w:t>
      </w:r>
      <w:r w:rsidR="003364CB" w:rsidRPr="00391681">
        <w:t xml:space="preserve"> foi possível reconst</w:t>
      </w:r>
      <w:r w:rsidR="006454FB" w:rsidRPr="00391681">
        <w:t>ruir conhecimento e</w:t>
      </w:r>
      <w:r w:rsidR="003364CB" w:rsidRPr="00391681">
        <w:t xml:space="preserve"> envolver-se com conceitos logísticos mais profundamente</w:t>
      </w:r>
      <w:r w:rsidR="003807DD" w:rsidRPr="00391681">
        <w:t xml:space="preserve">. Nesse contexto, </w:t>
      </w:r>
      <w:r w:rsidR="009B77A8" w:rsidRPr="00391681">
        <w:t>a monitora adquiriu uma postura profissional</w:t>
      </w:r>
      <w:r w:rsidR="00ED549E" w:rsidRPr="00391681">
        <w:t>, no meio acadêmico</w:t>
      </w:r>
      <w:r w:rsidR="000F6688" w:rsidRPr="00391681">
        <w:t>, aumentou a afinidade pela disciplina e empatia pelo professor.</w:t>
      </w:r>
    </w:p>
    <w:p w:rsidR="00930125" w:rsidRPr="00391681" w:rsidRDefault="00930125" w:rsidP="00FD1BA3">
      <w:pPr>
        <w:spacing w:line="360" w:lineRule="auto"/>
        <w:ind w:firstLine="426"/>
        <w:jc w:val="both"/>
      </w:pPr>
      <w:r w:rsidRPr="00391681">
        <w:lastRenderedPageBreak/>
        <w:t xml:space="preserve">Tem sido de grande relevância a experiência </w:t>
      </w:r>
      <w:r w:rsidR="00794716" w:rsidRPr="00391681">
        <w:t>como monitora na disciplina de Lo</w:t>
      </w:r>
      <w:r w:rsidR="00F133E6" w:rsidRPr="00391681">
        <w:t>gística Industrial</w:t>
      </w:r>
      <w:r w:rsidR="0035690C" w:rsidRPr="00391681">
        <w:t>, contribuindo para o aprimoramento e desempenho acadêmico no curso de Engenharia de Produção.</w:t>
      </w:r>
    </w:p>
    <w:p w:rsidR="004250C8" w:rsidRPr="00391681" w:rsidRDefault="004250C8" w:rsidP="00FD1BA3">
      <w:pPr>
        <w:spacing w:line="360" w:lineRule="auto"/>
        <w:ind w:firstLine="426"/>
        <w:jc w:val="both"/>
      </w:pPr>
    </w:p>
    <w:p w:rsidR="007E31B5" w:rsidRPr="00500784" w:rsidRDefault="00500784" w:rsidP="00500784">
      <w:pPr>
        <w:spacing w:line="360" w:lineRule="auto"/>
        <w:rPr>
          <w:b/>
        </w:rPr>
      </w:pPr>
      <w:r w:rsidRPr="00500784">
        <w:rPr>
          <w:b/>
        </w:rPr>
        <w:t>REFERÊNCIAS</w:t>
      </w:r>
    </w:p>
    <w:p w:rsidR="007E31B5" w:rsidRPr="00391681" w:rsidRDefault="007E31B5" w:rsidP="007E31B5">
      <w:pPr>
        <w:spacing w:line="360" w:lineRule="auto"/>
      </w:pPr>
    </w:p>
    <w:p w:rsidR="00B57DD5" w:rsidRPr="00391681" w:rsidRDefault="00B57DD5" w:rsidP="00B57DD5">
      <w:pPr>
        <w:spacing w:before="120" w:after="120"/>
      </w:pPr>
      <w:r w:rsidRPr="00391681">
        <w:t xml:space="preserve">BALLOU, Ronald H. </w:t>
      </w:r>
      <w:r w:rsidRPr="00391681">
        <w:rPr>
          <w:b/>
        </w:rPr>
        <w:t>Logística Empresarial</w:t>
      </w:r>
      <w:r w:rsidRPr="00391681">
        <w:t>. São Paulo: Atlas, 1995.</w:t>
      </w:r>
    </w:p>
    <w:p w:rsidR="00B57DD5" w:rsidRPr="00391681" w:rsidRDefault="00B57DD5" w:rsidP="003C56F8">
      <w:pPr>
        <w:spacing w:before="120" w:after="120"/>
        <w:jc w:val="both"/>
      </w:pPr>
      <w:r w:rsidRPr="00391681">
        <w:t xml:space="preserve">CHOPRA, S.; MEINDL, P. </w:t>
      </w:r>
      <w:r w:rsidRPr="00391681">
        <w:rPr>
          <w:b/>
        </w:rPr>
        <w:t>Gerenciamento da cadeia de Suprimentos: estratégia, planejamento e operação</w:t>
      </w:r>
      <w:r w:rsidRPr="00391681">
        <w:t>. São Paulo: Pearson, 2003.</w:t>
      </w:r>
    </w:p>
    <w:p w:rsidR="00B57DD5" w:rsidRPr="00391681" w:rsidRDefault="00B57DD5" w:rsidP="000A60BA">
      <w:pPr>
        <w:spacing w:line="360" w:lineRule="auto"/>
        <w:jc w:val="both"/>
      </w:pPr>
      <w:r w:rsidRPr="00391681">
        <w:t xml:space="preserve">CHRISTOPHER, M. </w:t>
      </w:r>
      <w:r w:rsidRPr="00391681">
        <w:rPr>
          <w:b/>
        </w:rPr>
        <w:t>Logística e gerenciamento da Cadeia de Suprimentos: Estratégias para a redução de  custos e melhoria dos Serviços</w:t>
      </w:r>
      <w:r w:rsidRPr="00391681">
        <w:t xml:space="preserve"> Editora Pioneira, São Paulo, 1997.</w:t>
      </w:r>
    </w:p>
    <w:p w:rsidR="000A60BA" w:rsidRPr="00391681" w:rsidRDefault="000A60BA" w:rsidP="000A60BA">
      <w:pPr>
        <w:spacing w:line="360" w:lineRule="auto"/>
        <w:jc w:val="both"/>
      </w:pPr>
      <w:r w:rsidRPr="00391681">
        <w:t xml:space="preserve">VALENTE, A.M. et al </w:t>
      </w:r>
      <w:r w:rsidRPr="00391681">
        <w:rPr>
          <w:b/>
        </w:rPr>
        <w:t>Gerenciamento de transporte e frotas.</w:t>
      </w:r>
      <w:r w:rsidRPr="00391681">
        <w:t xml:space="preserve"> Editora Cengage Learning, São Paulo, 2008.</w:t>
      </w:r>
    </w:p>
    <w:p w:rsidR="007E31B5" w:rsidRPr="00391681" w:rsidRDefault="007E31B5" w:rsidP="00FD1BA3">
      <w:pPr>
        <w:spacing w:line="360" w:lineRule="auto"/>
        <w:ind w:firstLine="426"/>
        <w:jc w:val="both"/>
      </w:pPr>
    </w:p>
    <w:sectPr w:rsidR="007E31B5" w:rsidRPr="00391681" w:rsidSect="007C44F0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00E" w:rsidRDefault="0094700E" w:rsidP="00391681">
      <w:r>
        <w:separator/>
      </w:r>
    </w:p>
  </w:endnote>
  <w:endnote w:type="continuationSeparator" w:id="1">
    <w:p w:rsidR="0094700E" w:rsidRDefault="0094700E" w:rsidP="00391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00E" w:rsidRDefault="0094700E" w:rsidP="00391681">
      <w:r>
        <w:separator/>
      </w:r>
    </w:p>
  </w:footnote>
  <w:footnote w:type="continuationSeparator" w:id="1">
    <w:p w:rsidR="0094700E" w:rsidRDefault="0094700E" w:rsidP="00391681">
      <w:r>
        <w:continuationSeparator/>
      </w:r>
    </w:p>
  </w:footnote>
  <w:footnote w:id="2">
    <w:p w:rsidR="005F6525" w:rsidRPr="00904D2A" w:rsidRDefault="005F6525" w:rsidP="005F6525">
      <w:pPr>
        <w:pStyle w:val="Footnote"/>
        <w:tabs>
          <w:tab w:val="left" w:pos="1515"/>
        </w:tabs>
        <w:spacing w:after="0" w:line="240" w:lineRule="auto"/>
        <w:rPr>
          <w:lang w:val="pt-BR"/>
        </w:rPr>
      </w:pPr>
      <w:r>
        <w:footnoteRef/>
      </w:r>
      <w:r w:rsidRPr="00904D2A">
        <w:rPr>
          <w:lang w:val="pt-BR"/>
        </w:rPr>
        <w:tab/>
        <w:t>Bolsista</w:t>
      </w:r>
      <w:r>
        <w:rPr>
          <w:lang w:val="pt-BR"/>
        </w:rPr>
        <w:tab/>
      </w:r>
    </w:p>
    <w:p w:rsidR="005F6525" w:rsidRPr="00904D2A" w:rsidRDefault="005F6525" w:rsidP="005F6525">
      <w:pPr>
        <w:pStyle w:val="Footnote"/>
        <w:spacing w:after="0" w:line="240" w:lineRule="auto"/>
        <w:rPr>
          <w:lang w:val="pt-BR"/>
        </w:rPr>
      </w:pPr>
      <w:r>
        <w:rPr>
          <w:lang w:val="pt-BR"/>
        </w:rPr>
        <w:t>2</w:t>
      </w:r>
      <w:r>
        <w:rPr>
          <w:lang w:val="pt-BR"/>
        </w:rPr>
        <w:tab/>
        <w:t>Professor</w:t>
      </w:r>
      <w:r w:rsidRPr="00904D2A">
        <w:rPr>
          <w:lang w:val="pt-BR"/>
        </w:rPr>
        <w:t xml:space="preserve"> orientador</w:t>
      </w:r>
    </w:p>
    <w:p w:rsidR="00391681" w:rsidRPr="00904D2A" w:rsidRDefault="005F6525" w:rsidP="005F6525">
      <w:pPr>
        <w:pStyle w:val="Footnote"/>
        <w:tabs>
          <w:tab w:val="left" w:pos="1515"/>
        </w:tabs>
        <w:spacing w:after="0" w:line="240" w:lineRule="auto"/>
        <w:rPr>
          <w:lang w:val="pt-BR"/>
        </w:rPr>
      </w:pPr>
      <w:r>
        <w:rPr>
          <w:lang w:val="pt-BR"/>
        </w:rPr>
        <w:t>3</w:t>
      </w:r>
      <w:r w:rsidRPr="00904D2A">
        <w:rPr>
          <w:lang w:val="pt-BR"/>
        </w:rPr>
        <w:tab/>
        <w:t>Coordenador do projeto de monitoria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8A7"/>
    <w:multiLevelType w:val="hybridMultilevel"/>
    <w:tmpl w:val="95E28EC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E3A7544"/>
    <w:multiLevelType w:val="hybridMultilevel"/>
    <w:tmpl w:val="16A070E2"/>
    <w:lvl w:ilvl="0" w:tplc="17F092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9243E"/>
    <w:multiLevelType w:val="hybridMultilevel"/>
    <w:tmpl w:val="4438875E"/>
    <w:lvl w:ilvl="0" w:tplc="EF78813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3" w:hanging="360"/>
      </w:pPr>
    </w:lvl>
    <w:lvl w:ilvl="2" w:tplc="0416001B" w:tentative="1">
      <w:start w:val="1"/>
      <w:numFmt w:val="lowerRoman"/>
      <w:lvlText w:val="%3."/>
      <w:lvlJc w:val="right"/>
      <w:pPr>
        <w:ind w:left="1823" w:hanging="180"/>
      </w:pPr>
    </w:lvl>
    <w:lvl w:ilvl="3" w:tplc="0416000F" w:tentative="1">
      <w:start w:val="1"/>
      <w:numFmt w:val="decimal"/>
      <w:lvlText w:val="%4."/>
      <w:lvlJc w:val="left"/>
      <w:pPr>
        <w:ind w:left="2543" w:hanging="360"/>
      </w:pPr>
    </w:lvl>
    <w:lvl w:ilvl="4" w:tplc="04160019" w:tentative="1">
      <w:start w:val="1"/>
      <w:numFmt w:val="lowerLetter"/>
      <w:lvlText w:val="%5."/>
      <w:lvlJc w:val="left"/>
      <w:pPr>
        <w:ind w:left="3263" w:hanging="360"/>
      </w:pPr>
    </w:lvl>
    <w:lvl w:ilvl="5" w:tplc="0416001B" w:tentative="1">
      <w:start w:val="1"/>
      <w:numFmt w:val="lowerRoman"/>
      <w:lvlText w:val="%6."/>
      <w:lvlJc w:val="right"/>
      <w:pPr>
        <w:ind w:left="3983" w:hanging="180"/>
      </w:pPr>
    </w:lvl>
    <w:lvl w:ilvl="6" w:tplc="0416000F" w:tentative="1">
      <w:start w:val="1"/>
      <w:numFmt w:val="decimal"/>
      <w:lvlText w:val="%7."/>
      <w:lvlJc w:val="left"/>
      <w:pPr>
        <w:ind w:left="4703" w:hanging="360"/>
      </w:pPr>
    </w:lvl>
    <w:lvl w:ilvl="7" w:tplc="04160019" w:tentative="1">
      <w:start w:val="1"/>
      <w:numFmt w:val="lowerLetter"/>
      <w:lvlText w:val="%8."/>
      <w:lvlJc w:val="left"/>
      <w:pPr>
        <w:ind w:left="5423" w:hanging="360"/>
      </w:pPr>
    </w:lvl>
    <w:lvl w:ilvl="8" w:tplc="0416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>
    <w:nsid w:val="6DB4686A"/>
    <w:multiLevelType w:val="hybridMultilevel"/>
    <w:tmpl w:val="DEE6BD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05709"/>
    <w:multiLevelType w:val="hybridMultilevel"/>
    <w:tmpl w:val="970E671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FDD"/>
    <w:rsid w:val="00003E8E"/>
    <w:rsid w:val="00015754"/>
    <w:rsid w:val="000202CB"/>
    <w:rsid w:val="00022EB0"/>
    <w:rsid w:val="00030409"/>
    <w:rsid w:val="000321D2"/>
    <w:rsid w:val="00034EA5"/>
    <w:rsid w:val="000540DB"/>
    <w:rsid w:val="00064C0B"/>
    <w:rsid w:val="0007153C"/>
    <w:rsid w:val="00073A5F"/>
    <w:rsid w:val="00074977"/>
    <w:rsid w:val="00082EBD"/>
    <w:rsid w:val="00085625"/>
    <w:rsid w:val="000966B9"/>
    <w:rsid w:val="000A60BA"/>
    <w:rsid w:val="000B3AEA"/>
    <w:rsid w:val="000B3D2F"/>
    <w:rsid w:val="000D1A34"/>
    <w:rsid w:val="000D4CD5"/>
    <w:rsid w:val="000E7A8A"/>
    <w:rsid w:val="000F6688"/>
    <w:rsid w:val="00121066"/>
    <w:rsid w:val="00123549"/>
    <w:rsid w:val="00151682"/>
    <w:rsid w:val="0015663F"/>
    <w:rsid w:val="0017011A"/>
    <w:rsid w:val="00171967"/>
    <w:rsid w:val="00185858"/>
    <w:rsid w:val="00185C94"/>
    <w:rsid w:val="00192779"/>
    <w:rsid w:val="00195086"/>
    <w:rsid w:val="001B0AD2"/>
    <w:rsid w:val="001D749D"/>
    <w:rsid w:val="001D7CB2"/>
    <w:rsid w:val="001F7292"/>
    <w:rsid w:val="00200CAC"/>
    <w:rsid w:val="00203C7E"/>
    <w:rsid w:val="00206930"/>
    <w:rsid w:val="002077E9"/>
    <w:rsid w:val="002110BB"/>
    <w:rsid w:val="00214623"/>
    <w:rsid w:val="00222DCA"/>
    <w:rsid w:val="00225681"/>
    <w:rsid w:val="002300C7"/>
    <w:rsid w:val="00235F26"/>
    <w:rsid w:val="0023625F"/>
    <w:rsid w:val="00244D40"/>
    <w:rsid w:val="002506D5"/>
    <w:rsid w:val="00262F89"/>
    <w:rsid w:val="002662D6"/>
    <w:rsid w:val="00271BCC"/>
    <w:rsid w:val="0028097C"/>
    <w:rsid w:val="00294D5D"/>
    <w:rsid w:val="002A03F6"/>
    <w:rsid w:val="002A1A2B"/>
    <w:rsid w:val="002B3E2D"/>
    <w:rsid w:val="002B6501"/>
    <w:rsid w:val="002C332F"/>
    <w:rsid w:val="002C4BCA"/>
    <w:rsid w:val="002D3666"/>
    <w:rsid w:val="002F35D5"/>
    <w:rsid w:val="002F6690"/>
    <w:rsid w:val="003017F3"/>
    <w:rsid w:val="00303BAD"/>
    <w:rsid w:val="00316EFA"/>
    <w:rsid w:val="003209A6"/>
    <w:rsid w:val="00323CC1"/>
    <w:rsid w:val="0032436B"/>
    <w:rsid w:val="00331BC7"/>
    <w:rsid w:val="00331D4D"/>
    <w:rsid w:val="00334C1B"/>
    <w:rsid w:val="003364CB"/>
    <w:rsid w:val="00345435"/>
    <w:rsid w:val="0034658B"/>
    <w:rsid w:val="0035091B"/>
    <w:rsid w:val="0035690C"/>
    <w:rsid w:val="00366633"/>
    <w:rsid w:val="00373FFC"/>
    <w:rsid w:val="003807DD"/>
    <w:rsid w:val="00382AF3"/>
    <w:rsid w:val="0038683E"/>
    <w:rsid w:val="00391333"/>
    <w:rsid w:val="00391681"/>
    <w:rsid w:val="00392DDF"/>
    <w:rsid w:val="003A3A89"/>
    <w:rsid w:val="003A5A21"/>
    <w:rsid w:val="003A5BCB"/>
    <w:rsid w:val="003B031E"/>
    <w:rsid w:val="003B3D73"/>
    <w:rsid w:val="003B6872"/>
    <w:rsid w:val="003C30E6"/>
    <w:rsid w:val="003C56F8"/>
    <w:rsid w:val="003C5A9B"/>
    <w:rsid w:val="003C7585"/>
    <w:rsid w:val="003D22B8"/>
    <w:rsid w:val="003E1829"/>
    <w:rsid w:val="003E7E39"/>
    <w:rsid w:val="003F3617"/>
    <w:rsid w:val="00403BBE"/>
    <w:rsid w:val="00404452"/>
    <w:rsid w:val="00405A44"/>
    <w:rsid w:val="004066D3"/>
    <w:rsid w:val="0040752E"/>
    <w:rsid w:val="004108C6"/>
    <w:rsid w:val="00412AD8"/>
    <w:rsid w:val="00417455"/>
    <w:rsid w:val="00417C47"/>
    <w:rsid w:val="0042293E"/>
    <w:rsid w:val="00424D42"/>
    <w:rsid w:val="004250C8"/>
    <w:rsid w:val="004271D5"/>
    <w:rsid w:val="00432B0A"/>
    <w:rsid w:val="004435D2"/>
    <w:rsid w:val="00444749"/>
    <w:rsid w:val="004531F7"/>
    <w:rsid w:val="004542DD"/>
    <w:rsid w:val="00454760"/>
    <w:rsid w:val="00460E07"/>
    <w:rsid w:val="00470EF4"/>
    <w:rsid w:val="00471D8A"/>
    <w:rsid w:val="004744A4"/>
    <w:rsid w:val="0048219B"/>
    <w:rsid w:val="0048505D"/>
    <w:rsid w:val="0048638C"/>
    <w:rsid w:val="0049728A"/>
    <w:rsid w:val="004A2B28"/>
    <w:rsid w:val="004A36ED"/>
    <w:rsid w:val="004A6318"/>
    <w:rsid w:val="004A7614"/>
    <w:rsid w:val="004B08D7"/>
    <w:rsid w:val="004B3B23"/>
    <w:rsid w:val="004B5401"/>
    <w:rsid w:val="004B7145"/>
    <w:rsid w:val="004C0017"/>
    <w:rsid w:val="004C168B"/>
    <w:rsid w:val="004C7946"/>
    <w:rsid w:val="004D2BBB"/>
    <w:rsid w:val="004E5CA6"/>
    <w:rsid w:val="004F1F30"/>
    <w:rsid w:val="004F281C"/>
    <w:rsid w:val="004F7115"/>
    <w:rsid w:val="00500784"/>
    <w:rsid w:val="00500D0D"/>
    <w:rsid w:val="00512347"/>
    <w:rsid w:val="005144F6"/>
    <w:rsid w:val="00514C0E"/>
    <w:rsid w:val="005214A4"/>
    <w:rsid w:val="005254CB"/>
    <w:rsid w:val="00532D1D"/>
    <w:rsid w:val="00533DA7"/>
    <w:rsid w:val="0054650D"/>
    <w:rsid w:val="00546AE3"/>
    <w:rsid w:val="00554D30"/>
    <w:rsid w:val="00557E2B"/>
    <w:rsid w:val="00580165"/>
    <w:rsid w:val="00584D44"/>
    <w:rsid w:val="005A2A65"/>
    <w:rsid w:val="005A3F0E"/>
    <w:rsid w:val="005B7638"/>
    <w:rsid w:val="005C27A0"/>
    <w:rsid w:val="005C2ADA"/>
    <w:rsid w:val="005D318C"/>
    <w:rsid w:val="005E2D81"/>
    <w:rsid w:val="005E46FA"/>
    <w:rsid w:val="005F6525"/>
    <w:rsid w:val="00601BFD"/>
    <w:rsid w:val="00620DA5"/>
    <w:rsid w:val="006351D6"/>
    <w:rsid w:val="00641600"/>
    <w:rsid w:val="0064306F"/>
    <w:rsid w:val="006454FB"/>
    <w:rsid w:val="00657A5D"/>
    <w:rsid w:val="006628A9"/>
    <w:rsid w:val="006651C9"/>
    <w:rsid w:val="00665C1A"/>
    <w:rsid w:val="006663AC"/>
    <w:rsid w:val="00670BF8"/>
    <w:rsid w:val="00674D90"/>
    <w:rsid w:val="00675FFF"/>
    <w:rsid w:val="00677BCC"/>
    <w:rsid w:val="006810C0"/>
    <w:rsid w:val="00687956"/>
    <w:rsid w:val="00690BF1"/>
    <w:rsid w:val="0069749C"/>
    <w:rsid w:val="006A10FE"/>
    <w:rsid w:val="006A125E"/>
    <w:rsid w:val="006A1FC4"/>
    <w:rsid w:val="006B02C5"/>
    <w:rsid w:val="006B1BB5"/>
    <w:rsid w:val="006D25FD"/>
    <w:rsid w:val="006E5455"/>
    <w:rsid w:val="006E7555"/>
    <w:rsid w:val="006F45B7"/>
    <w:rsid w:val="006F5865"/>
    <w:rsid w:val="006F64C1"/>
    <w:rsid w:val="006F6544"/>
    <w:rsid w:val="006F7108"/>
    <w:rsid w:val="00703A36"/>
    <w:rsid w:val="007115F6"/>
    <w:rsid w:val="00712432"/>
    <w:rsid w:val="00715A84"/>
    <w:rsid w:val="007170DB"/>
    <w:rsid w:val="00721936"/>
    <w:rsid w:val="00723614"/>
    <w:rsid w:val="00723DB9"/>
    <w:rsid w:val="0072727A"/>
    <w:rsid w:val="00734CBF"/>
    <w:rsid w:val="00734EB9"/>
    <w:rsid w:val="0073560C"/>
    <w:rsid w:val="00740744"/>
    <w:rsid w:val="0074351F"/>
    <w:rsid w:val="0075735E"/>
    <w:rsid w:val="00760775"/>
    <w:rsid w:val="0077739B"/>
    <w:rsid w:val="00781477"/>
    <w:rsid w:val="00794716"/>
    <w:rsid w:val="007948B5"/>
    <w:rsid w:val="007A1785"/>
    <w:rsid w:val="007A26FF"/>
    <w:rsid w:val="007A3187"/>
    <w:rsid w:val="007A486B"/>
    <w:rsid w:val="007A5D9B"/>
    <w:rsid w:val="007B0215"/>
    <w:rsid w:val="007B2E8B"/>
    <w:rsid w:val="007B4001"/>
    <w:rsid w:val="007C44F0"/>
    <w:rsid w:val="007D58FB"/>
    <w:rsid w:val="007E0314"/>
    <w:rsid w:val="007E31B5"/>
    <w:rsid w:val="007F0E56"/>
    <w:rsid w:val="007F693C"/>
    <w:rsid w:val="0080344B"/>
    <w:rsid w:val="008043F1"/>
    <w:rsid w:val="00811A3B"/>
    <w:rsid w:val="008229AD"/>
    <w:rsid w:val="008233A8"/>
    <w:rsid w:val="008246D0"/>
    <w:rsid w:val="00824B6E"/>
    <w:rsid w:val="00833B35"/>
    <w:rsid w:val="008440BC"/>
    <w:rsid w:val="008477C0"/>
    <w:rsid w:val="00867C87"/>
    <w:rsid w:val="008700F5"/>
    <w:rsid w:val="00871642"/>
    <w:rsid w:val="00886430"/>
    <w:rsid w:val="008871F9"/>
    <w:rsid w:val="00894016"/>
    <w:rsid w:val="008A0D3B"/>
    <w:rsid w:val="008B10C3"/>
    <w:rsid w:val="008B26BF"/>
    <w:rsid w:val="008B5194"/>
    <w:rsid w:val="008C4582"/>
    <w:rsid w:val="008E1824"/>
    <w:rsid w:val="008F4D3B"/>
    <w:rsid w:val="00907F12"/>
    <w:rsid w:val="00911091"/>
    <w:rsid w:val="0091177A"/>
    <w:rsid w:val="00912273"/>
    <w:rsid w:val="00912D16"/>
    <w:rsid w:val="00913903"/>
    <w:rsid w:val="00916061"/>
    <w:rsid w:val="00930125"/>
    <w:rsid w:val="0093037A"/>
    <w:rsid w:val="009328FC"/>
    <w:rsid w:val="0093705A"/>
    <w:rsid w:val="009425A7"/>
    <w:rsid w:val="0094700E"/>
    <w:rsid w:val="00950458"/>
    <w:rsid w:val="0096089C"/>
    <w:rsid w:val="00975C28"/>
    <w:rsid w:val="009A4C08"/>
    <w:rsid w:val="009B77A8"/>
    <w:rsid w:val="009C3D25"/>
    <w:rsid w:val="009C5091"/>
    <w:rsid w:val="009C529C"/>
    <w:rsid w:val="009D300F"/>
    <w:rsid w:val="009D39CB"/>
    <w:rsid w:val="009D66F4"/>
    <w:rsid w:val="009E3553"/>
    <w:rsid w:val="009F5535"/>
    <w:rsid w:val="00A00979"/>
    <w:rsid w:val="00A06572"/>
    <w:rsid w:val="00A1769A"/>
    <w:rsid w:val="00A2012D"/>
    <w:rsid w:val="00A24CD5"/>
    <w:rsid w:val="00A34A73"/>
    <w:rsid w:val="00A504EA"/>
    <w:rsid w:val="00A55061"/>
    <w:rsid w:val="00A60102"/>
    <w:rsid w:val="00A60DB1"/>
    <w:rsid w:val="00A6678B"/>
    <w:rsid w:val="00A701A1"/>
    <w:rsid w:val="00A80227"/>
    <w:rsid w:val="00A849C4"/>
    <w:rsid w:val="00A8664F"/>
    <w:rsid w:val="00A9309C"/>
    <w:rsid w:val="00AA733E"/>
    <w:rsid w:val="00AA7F3D"/>
    <w:rsid w:val="00AB518B"/>
    <w:rsid w:val="00AC78A3"/>
    <w:rsid w:val="00AD08EB"/>
    <w:rsid w:val="00AD3798"/>
    <w:rsid w:val="00AD47A4"/>
    <w:rsid w:val="00AD73B5"/>
    <w:rsid w:val="00AE17A9"/>
    <w:rsid w:val="00AF0741"/>
    <w:rsid w:val="00AF1486"/>
    <w:rsid w:val="00AF1609"/>
    <w:rsid w:val="00B068F1"/>
    <w:rsid w:val="00B0784D"/>
    <w:rsid w:val="00B07CA0"/>
    <w:rsid w:val="00B16FE1"/>
    <w:rsid w:val="00B211A4"/>
    <w:rsid w:val="00B37CE2"/>
    <w:rsid w:val="00B469B4"/>
    <w:rsid w:val="00B478BE"/>
    <w:rsid w:val="00B570D3"/>
    <w:rsid w:val="00B57DD5"/>
    <w:rsid w:val="00B6427E"/>
    <w:rsid w:val="00B65393"/>
    <w:rsid w:val="00B85570"/>
    <w:rsid w:val="00B93311"/>
    <w:rsid w:val="00BA48C9"/>
    <w:rsid w:val="00BA5FDD"/>
    <w:rsid w:val="00BA6A2E"/>
    <w:rsid w:val="00BB55A4"/>
    <w:rsid w:val="00BB6C8B"/>
    <w:rsid w:val="00BD230D"/>
    <w:rsid w:val="00BF4FE2"/>
    <w:rsid w:val="00C02F95"/>
    <w:rsid w:val="00C1116C"/>
    <w:rsid w:val="00C11756"/>
    <w:rsid w:val="00C137F8"/>
    <w:rsid w:val="00C13F15"/>
    <w:rsid w:val="00C237CE"/>
    <w:rsid w:val="00C260F8"/>
    <w:rsid w:val="00C4017D"/>
    <w:rsid w:val="00C501B3"/>
    <w:rsid w:val="00C508E1"/>
    <w:rsid w:val="00C5416F"/>
    <w:rsid w:val="00C548CB"/>
    <w:rsid w:val="00C54C08"/>
    <w:rsid w:val="00C57EAD"/>
    <w:rsid w:val="00C67358"/>
    <w:rsid w:val="00C778DD"/>
    <w:rsid w:val="00C80835"/>
    <w:rsid w:val="00C81123"/>
    <w:rsid w:val="00C8255D"/>
    <w:rsid w:val="00C83DD3"/>
    <w:rsid w:val="00C873CF"/>
    <w:rsid w:val="00C95A11"/>
    <w:rsid w:val="00C97E02"/>
    <w:rsid w:val="00CA00DD"/>
    <w:rsid w:val="00CA3AF3"/>
    <w:rsid w:val="00CB3766"/>
    <w:rsid w:val="00CC2140"/>
    <w:rsid w:val="00CC5F09"/>
    <w:rsid w:val="00CC65EA"/>
    <w:rsid w:val="00CD286E"/>
    <w:rsid w:val="00CE56D2"/>
    <w:rsid w:val="00D13DFA"/>
    <w:rsid w:val="00D1647E"/>
    <w:rsid w:val="00D3751D"/>
    <w:rsid w:val="00D46685"/>
    <w:rsid w:val="00D5623B"/>
    <w:rsid w:val="00D60168"/>
    <w:rsid w:val="00D651A8"/>
    <w:rsid w:val="00D87C1E"/>
    <w:rsid w:val="00DA481A"/>
    <w:rsid w:val="00DA5BDC"/>
    <w:rsid w:val="00DB2604"/>
    <w:rsid w:val="00DB5A4F"/>
    <w:rsid w:val="00DB6233"/>
    <w:rsid w:val="00DC62BF"/>
    <w:rsid w:val="00DD3850"/>
    <w:rsid w:val="00DE1C20"/>
    <w:rsid w:val="00DE1D6E"/>
    <w:rsid w:val="00DE699E"/>
    <w:rsid w:val="00DF0334"/>
    <w:rsid w:val="00DF059C"/>
    <w:rsid w:val="00E02083"/>
    <w:rsid w:val="00E11055"/>
    <w:rsid w:val="00E11861"/>
    <w:rsid w:val="00E13C00"/>
    <w:rsid w:val="00E15F24"/>
    <w:rsid w:val="00E52237"/>
    <w:rsid w:val="00E9483E"/>
    <w:rsid w:val="00E9664B"/>
    <w:rsid w:val="00E9777A"/>
    <w:rsid w:val="00EA55D0"/>
    <w:rsid w:val="00EA6DF7"/>
    <w:rsid w:val="00EA7508"/>
    <w:rsid w:val="00EC4D20"/>
    <w:rsid w:val="00ED3AF8"/>
    <w:rsid w:val="00ED549E"/>
    <w:rsid w:val="00ED6BEF"/>
    <w:rsid w:val="00EE61D1"/>
    <w:rsid w:val="00EF0979"/>
    <w:rsid w:val="00EF25D1"/>
    <w:rsid w:val="00F06D37"/>
    <w:rsid w:val="00F07122"/>
    <w:rsid w:val="00F11EF4"/>
    <w:rsid w:val="00F133E6"/>
    <w:rsid w:val="00F17B53"/>
    <w:rsid w:val="00F21329"/>
    <w:rsid w:val="00F22772"/>
    <w:rsid w:val="00F23E07"/>
    <w:rsid w:val="00F24A86"/>
    <w:rsid w:val="00F26DD1"/>
    <w:rsid w:val="00F32A68"/>
    <w:rsid w:val="00F32E72"/>
    <w:rsid w:val="00F34E5D"/>
    <w:rsid w:val="00F50CDC"/>
    <w:rsid w:val="00F52ADE"/>
    <w:rsid w:val="00F64E20"/>
    <w:rsid w:val="00F74892"/>
    <w:rsid w:val="00F84F97"/>
    <w:rsid w:val="00F94EAD"/>
    <w:rsid w:val="00FA25A3"/>
    <w:rsid w:val="00FA5846"/>
    <w:rsid w:val="00FA5AC1"/>
    <w:rsid w:val="00FB23F0"/>
    <w:rsid w:val="00FC5381"/>
    <w:rsid w:val="00FD0073"/>
    <w:rsid w:val="00FD1BA3"/>
    <w:rsid w:val="00FE2ADD"/>
    <w:rsid w:val="00FE375B"/>
    <w:rsid w:val="00FE703F"/>
    <w:rsid w:val="00FE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FDD"/>
    <w:rPr>
      <w:rFonts w:ascii="Times New Roman" w:eastAsia="Times New Roman" w:hAnsi="Times New Roman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A5FD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0344B"/>
    <w:pPr>
      <w:ind w:left="720"/>
      <w:contextualSpacing/>
    </w:pPr>
  </w:style>
  <w:style w:type="character" w:customStyle="1" w:styleId="Footnoteanchor">
    <w:name w:val="Footnote anchor"/>
    <w:rsid w:val="00391681"/>
    <w:rPr>
      <w:vertAlign w:val="superscript"/>
    </w:rPr>
  </w:style>
  <w:style w:type="character" w:styleId="nfase">
    <w:name w:val="Emphasis"/>
    <w:rsid w:val="00391681"/>
    <w:rPr>
      <w:i/>
      <w:iCs/>
    </w:rPr>
  </w:style>
  <w:style w:type="paragraph" w:customStyle="1" w:styleId="Footnote">
    <w:name w:val="Footnote"/>
    <w:basedOn w:val="Normal"/>
    <w:rsid w:val="00391681"/>
    <w:pPr>
      <w:widowControl w:val="0"/>
      <w:suppressLineNumbers/>
      <w:tabs>
        <w:tab w:val="left" w:pos="709"/>
      </w:tabs>
      <w:suppressAutoHyphens/>
      <w:spacing w:after="200" w:line="276" w:lineRule="auto"/>
      <w:ind w:left="283" w:hanging="283"/>
    </w:pPr>
    <w:rPr>
      <w:rFonts w:eastAsia="DejaVu Sans" w:cs="DejaVu Sans"/>
      <w:sz w:val="20"/>
      <w:szCs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1090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Claudiana</dc:creator>
  <cp:lastModifiedBy>Jailson Ribeiro</cp:lastModifiedBy>
  <cp:revision>10</cp:revision>
  <cp:lastPrinted>2013-02-18T12:30:00Z</cp:lastPrinted>
  <dcterms:created xsi:type="dcterms:W3CDTF">2013-11-25T13:40:00Z</dcterms:created>
  <dcterms:modified xsi:type="dcterms:W3CDTF">2013-11-25T13:54:00Z</dcterms:modified>
</cp:coreProperties>
</file>